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B2" w:rsidRPr="003507B2" w:rsidRDefault="003507B2" w:rsidP="003507B2">
      <w:pPr>
        <w:jc w:val="center"/>
        <w:rPr>
          <w:b/>
          <w:sz w:val="28"/>
        </w:rPr>
      </w:pPr>
      <w:r w:rsidRPr="003507B2">
        <w:rPr>
          <w:b/>
          <w:sz w:val="28"/>
        </w:rPr>
        <w:t xml:space="preserve">Аналитическая справка по результатам итоговой аттестации за три </w:t>
      </w:r>
      <w:r>
        <w:rPr>
          <w:b/>
          <w:sz w:val="28"/>
        </w:rPr>
        <w:t>учебных года.</w:t>
      </w:r>
    </w:p>
    <w:p w:rsidR="003507B2" w:rsidRDefault="003507B2" w:rsidP="003507B2"/>
    <w:p w:rsidR="003507B2" w:rsidRPr="003507B2" w:rsidRDefault="003507B2" w:rsidP="003507B2">
      <w:pPr>
        <w:jc w:val="center"/>
        <w:rPr>
          <w:b/>
        </w:rPr>
      </w:pPr>
      <w:r w:rsidRPr="003507B2">
        <w:rPr>
          <w:b/>
        </w:rPr>
        <w:t>Общие результаты единого государственного экзамена 2012-2013 учебный год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033"/>
        <w:gridCol w:w="1177"/>
        <w:gridCol w:w="1177"/>
        <w:gridCol w:w="1174"/>
        <w:gridCol w:w="1030"/>
        <w:gridCol w:w="2063"/>
      </w:tblGrid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886"/>
        </w:trPr>
        <w:tc>
          <w:tcPr>
            <w:tcW w:w="1995" w:type="dxa"/>
            <w:shd w:val="clear" w:color="auto" w:fill="FFFFFF"/>
          </w:tcPr>
          <w:p w:rsidR="003507B2" w:rsidRPr="003507B2" w:rsidRDefault="003507B2" w:rsidP="003507B2"/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всего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сдали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не сдали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>
              <w:t>Средний тестовы</w:t>
            </w:r>
            <w:r w:rsidRPr="003507B2">
              <w:t>й балл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%</w:t>
            </w:r>
          </w:p>
          <w:p w:rsidR="003507B2" w:rsidRPr="003507B2" w:rsidRDefault="003507B2" w:rsidP="003507B2">
            <w:pPr>
              <w:jc w:val="center"/>
            </w:pPr>
            <w:r w:rsidRPr="003507B2">
              <w:t>успев.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Ф.И.О.</w:t>
            </w:r>
          </w:p>
          <w:p w:rsidR="003507B2" w:rsidRPr="003507B2" w:rsidRDefault="003507B2" w:rsidP="003507B2">
            <w:pPr>
              <w:jc w:val="center"/>
            </w:pPr>
            <w:r>
              <w:t>У</w:t>
            </w:r>
            <w:r w:rsidRPr="003507B2">
              <w:t>чителя/категория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Русский язык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19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19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70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Загидуллина</w:t>
            </w:r>
            <w:proofErr w:type="spellEnd"/>
            <w:r w:rsidRPr="003507B2">
              <w:t xml:space="preserve"> Н.П. </w:t>
            </w:r>
            <w:r>
              <w:t>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Математика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19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19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51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Никитина Т.Н.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История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3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3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80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Шарков</w:t>
            </w:r>
            <w:proofErr w:type="spellEnd"/>
            <w:r w:rsidRPr="003507B2">
              <w:t xml:space="preserve"> В.М.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Биология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66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РощинаЕ.Е</w:t>
            </w:r>
            <w:proofErr w:type="spellEnd"/>
            <w:r w:rsidRPr="003507B2">
              <w:t>. 1К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Физика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49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Никитина Т.Н.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Химия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Ванькова Ю.В.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Обществознание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Шарков</w:t>
            </w:r>
            <w:proofErr w:type="spellEnd"/>
            <w:r w:rsidRPr="003507B2">
              <w:t xml:space="preserve"> В.М.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Иностранный язык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90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Каюмова</w:t>
            </w:r>
            <w:proofErr w:type="spellEnd"/>
            <w:r w:rsidRPr="003507B2">
              <w:t xml:space="preserve"> З.Х.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Всего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7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%</w:t>
            </w:r>
          </w:p>
        </w:tc>
        <w:tc>
          <w:tcPr>
            <w:tcW w:w="1033" w:type="dxa"/>
            <w:shd w:val="clear" w:color="auto" w:fill="FFFFFF"/>
          </w:tcPr>
          <w:p w:rsidR="003507B2" w:rsidRPr="003507B2" w:rsidRDefault="003507B2" w:rsidP="003507B2"/>
        </w:tc>
        <w:tc>
          <w:tcPr>
            <w:tcW w:w="1177" w:type="dxa"/>
            <w:shd w:val="clear" w:color="auto" w:fill="FFFFFF"/>
          </w:tcPr>
          <w:p w:rsidR="003507B2" w:rsidRPr="003507B2" w:rsidRDefault="003507B2" w:rsidP="003507B2"/>
        </w:tc>
        <w:tc>
          <w:tcPr>
            <w:tcW w:w="1177" w:type="dxa"/>
            <w:shd w:val="clear" w:color="auto" w:fill="FFFFFF"/>
          </w:tcPr>
          <w:p w:rsidR="003507B2" w:rsidRPr="003507B2" w:rsidRDefault="003507B2" w:rsidP="003507B2"/>
        </w:tc>
        <w:tc>
          <w:tcPr>
            <w:tcW w:w="1174" w:type="dxa"/>
            <w:shd w:val="clear" w:color="auto" w:fill="FFFFFF"/>
          </w:tcPr>
          <w:p w:rsidR="003507B2" w:rsidRPr="003507B2" w:rsidRDefault="003507B2" w:rsidP="003507B2"/>
        </w:tc>
        <w:tc>
          <w:tcPr>
            <w:tcW w:w="1030" w:type="dxa"/>
            <w:shd w:val="clear" w:color="auto" w:fill="FFFFFF"/>
          </w:tcPr>
          <w:p w:rsidR="003507B2" w:rsidRPr="003507B2" w:rsidRDefault="003507B2" w:rsidP="003507B2"/>
        </w:tc>
        <w:tc>
          <w:tcPr>
            <w:tcW w:w="2063" w:type="dxa"/>
            <w:shd w:val="clear" w:color="auto" w:fill="FFFFFF"/>
          </w:tcPr>
          <w:p w:rsidR="003507B2" w:rsidRPr="003507B2" w:rsidRDefault="003507B2" w:rsidP="003507B2"/>
        </w:tc>
      </w:tr>
    </w:tbl>
    <w:p w:rsidR="0096290D" w:rsidRPr="003507B2" w:rsidRDefault="0096290D" w:rsidP="003507B2"/>
    <w:p w:rsidR="003507B2" w:rsidRPr="003507B2" w:rsidRDefault="003507B2" w:rsidP="003507B2">
      <w:pPr>
        <w:jc w:val="center"/>
        <w:rPr>
          <w:b/>
        </w:rPr>
      </w:pPr>
      <w:r w:rsidRPr="003507B2">
        <w:rPr>
          <w:b/>
        </w:rPr>
        <w:t>Общие результаты единого государственного экзамена 2013-2014 учебный год</w:t>
      </w:r>
    </w:p>
    <w:tbl>
      <w:tblPr>
        <w:tblW w:w="96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134"/>
        <w:gridCol w:w="992"/>
        <w:gridCol w:w="1254"/>
        <w:gridCol w:w="1156"/>
        <w:gridCol w:w="1134"/>
        <w:gridCol w:w="1984"/>
      </w:tblGrid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сдали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не сдали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Средний</w:t>
            </w:r>
          </w:p>
          <w:p w:rsidR="003507B2" w:rsidRPr="003507B2" w:rsidRDefault="003507B2" w:rsidP="003507B2">
            <w:pPr>
              <w:jc w:val="center"/>
            </w:pPr>
            <w:r w:rsidRPr="003507B2">
              <w:t>тестовый</w:t>
            </w:r>
          </w:p>
          <w:p w:rsidR="003507B2" w:rsidRPr="003507B2" w:rsidRDefault="003507B2" w:rsidP="003507B2">
            <w:pPr>
              <w:jc w:val="center"/>
            </w:pPr>
            <w:r w:rsidRPr="003507B2">
              <w:t>балл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%</w:t>
            </w:r>
          </w:p>
          <w:p w:rsidR="003507B2" w:rsidRPr="003507B2" w:rsidRDefault="003507B2" w:rsidP="003507B2">
            <w:pPr>
              <w:jc w:val="center"/>
            </w:pPr>
            <w:r w:rsidRPr="003507B2">
              <w:t>успев.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Ф.И.О.</w:t>
            </w:r>
          </w:p>
          <w:p w:rsidR="003507B2" w:rsidRPr="003507B2" w:rsidRDefault="003507B2" w:rsidP="003507B2">
            <w:pPr>
              <w:jc w:val="center"/>
            </w:pPr>
            <w:r w:rsidRPr="003507B2">
              <w:t>Учителя/категор</w:t>
            </w:r>
            <w:r>
              <w:t>ия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Русский язык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12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68,5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Волк М.И.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Математика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11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45,1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91%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Никитина Т</w:t>
            </w:r>
            <w:r>
              <w:t>.Н.</w:t>
            </w:r>
            <w:r w:rsidRPr="003507B2">
              <w:t xml:space="preserve">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Физика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4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3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57%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Никитина Т</w:t>
            </w:r>
            <w:r>
              <w:t>.Н.</w:t>
            </w:r>
            <w:r w:rsidRPr="003507B2">
              <w:t xml:space="preserve">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Химия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2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68,5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Ванькова Ю</w:t>
            </w:r>
            <w:r>
              <w:t>.В.</w:t>
            </w:r>
            <w:r w:rsidRPr="003507B2">
              <w:t xml:space="preserve">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Обществознание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6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86%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Петряева С.А. В</w:t>
            </w:r>
            <w:r>
              <w:t>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Литература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0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Волк М.И.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</w:tr>
    </w:tbl>
    <w:p w:rsidR="003507B2" w:rsidRPr="003507B2" w:rsidRDefault="003507B2" w:rsidP="003507B2"/>
    <w:p w:rsidR="003507B2" w:rsidRPr="003507B2" w:rsidRDefault="003507B2" w:rsidP="003507B2">
      <w:r w:rsidRPr="003507B2">
        <w:t>Общие результаты единого государственного экзамена 2014-2015 учебный год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134"/>
        <w:gridCol w:w="992"/>
        <w:gridCol w:w="1276"/>
        <w:gridCol w:w="1134"/>
        <w:gridCol w:w="1134"/>
        <w:gridCol w:w="1984"/>
      </w:tblGrid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сдали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не сдали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Средний</w:t>
            </w:r>
          </w:p>
          <w:p w:rsidR="003507B2" w:rsidRPr="003507B2" w:rsidRDefault="003507B2" w:rsidP="003507B2">
            <w:pPr>
              <w:jc w:val="center"/>
            </w:pPr>
            <w:r w:rsidRPr="003507B2">
              <w:t>тестовый</w:t>
            </w:r>
          </w:p>
          <w:p w:rsidR="003507B2" w:rsidRPr="003507B2" w:rsidRDefault="003507B2" w:rsidP="003507B2">
            <w:pPr>
              <w:jc w:val="center"/>
            </w:pPr>
            <w:r w:rsidRPr="003507B2">
              <w:t>балл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%</w:t>
            </w:r>
          </w:p>
          <w:p w:rsidR="003507B2" w:rsidRPr="003507B2" w:rsidRDefault="003507B2" w:rsidP="003507B2">
            <w:pPr>
              <w:jc w:val="center"/>
            </w:pPr>
            <w:r w:rsidRPr="003507B2">
              <w:t>успев.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Ф.И.О.</w:t>
            </w:r>
          </w:p>
          <w:p w:rsidR="003507B2" w:rsidRPr="003507B2" w:rsidRDefault="003507B2" w:rsidP="003507B2">
            <w:pPr>
              <w:jc w:val="center"/>
            </w:pPr>
            <w:r>
              <w:t>Учител</w:t>
            </w:r>
            <w:r w:rsidRPr="003507B2">
              <w:t>я/категор</w:t>
            </w:r>
            <w:r>
              <w:t>ия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Русский язык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Тажиева</w:t>
            </w:r>
            <w:proofErr w:type="spellEnd"/>
            <w:r w:rsidRPr="003507B2">
              <w:t xml:space="preserve"> Т.И. BI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Математика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Сулиманова</w:t>
            </w:r>
            <w:proofErr w:type="spellEnd"/>
            <w:r w:rsidRPr="003507B2">
              <w:t xml:space="preserve"> А. 1К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История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Шарков</w:t>
            </w:r>
            <w:proofErr w:type="spellEnd"/>
            <w:r w:rsidRPr="003507B2">
              <w:t xml:space="preserve"> В.М. 1К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Биология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РощинаЕ.Е</w:t>
            </w:r>
            <w:proofErr w:type="spellEnd"/>
            <w:r w:rsidRPr="003507B2">
              <w:t>. 1К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Физика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Никитина Т.</w:t>
            </w:r>
            <w:r>
              <w:t>Н.</w:t>
            </w:r>
            <w:r w:rsidRPr="003507B2">
              <w:t xml:space="preserve">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Химия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Ванькова Ю. ВК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Обществознание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100%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proofErr w:type="spellStart"/>
            <w:r w:rsidRPr="003507B2">
              <w:t>Шарков</w:t>
            </w:r>
            <w:proofErr w:type="spellEnd"/>
            <w:r w:rsidRPr="003507B2">
              <w:t xml:space="preserve"> В.М. Е</w:t>
            </w: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</w:tr>
      <w:tr w:rsidR="003507B2" w:rsidRPr="003507B2" w:rsidTr="003507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5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  <w:r w:rsidRPr="003507B2"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07B2" w:rsidRPr="003507B2" w:rsidRDefault="003507B2" w:rsidP="003507B2">
            <w:pPr>
              <w:jc w:val="center"/>
            </w:pPr>
          </w:p>
        </w:tc>
      </w:tr>
    </w:tbl>
    <w:p w:rsidR="003507B2" w:rsidRPr="003507B2" w:rsidRDefault="003507B2" w:rsidP="003507B2"/>
    <w:p w:rsidR="003507B2" w:rsidRPr="003507B2" w:rsidRDefault="003507B2" w:rsidP="003507B2"/>
    <w:p w:rsidR="003507B2" w:rsidRPr="003507B2" w:rsidRDefault="003507B2" w:rsidP="003507B2"/>
    <w:p w:rsidR="003507B2" w:rsidRPr="003507B2" w:rsidRDefault="003507B2" w:rsidP="003507B2">
      <w:pPr>
        <w:ind w:firstLine="567"/>
        <w:jc w:val="both"/>
        <w:rPr>
          <w:b/>
        </w:rPr>
      </w:pPr>
      <w:r w:rsidRPr="003507B2">
        <w:rPr>
          <w:b/>
        </w:rPr>
        <w:t>По результатам ЕГЭ можно сделать следующие выводы</w:t>
      </w:r>
      <w:r>
        <w:rPr>
          <w:b/>
        </w:rPr>
        <w:t>:</w:t>
      </w:r>
    </w:p>
    <w:p w:rsidR="003507B2" w:rsidRPr="003507B2" w:rsidRDefault="003507B2" w:rsidP="003507B2">
      <w:pPr>
        <w:ind w:firstLine="567"/>
        <w:jc w:val="both"/>
      </w:pPr>
      <w:r w:rsidRPr="003507B2">
        <w:t>В 2012- 2013учебном году выпускники успешно сдали единый государственный экзамен</w:t>
      </w:r>
      <w:r>
        <w:t>.</w:t>
      </w:r>
      <w:r w:rsidRPr="003507B2">
        <w:t xml:space="preserve"> Полученн</w:t>
      </w:r>
      <w:r>
        <w:t>ые</w:t>
      </w:r>
      <w:r w:rsidRPr="003507B2">
        <w:t xml:space="preserve"> баллы свидетельствуют о проведённой работе учи</w:t>
      </w:r>
      <w:r>
        <w:t>т</w:t>
      </w:r>
      <w:r w:rsidRPr="003507B2">
        <w:t>елей</w:t>
      </w:r>
      <w:r>
        <w:t xml:space="preserve"> </w:t>
      </w:r>
      <w:r w:rsidRPr="003507B2">
        <w:t>-</w:t>
      </w:r>
      <w:r>
        <w:t xml:space="preserve"> п</w:t>
      </w:r>
      <w:r w:rsidRPr="003507B2">
        <w:t>редме</w:t>
      </w:r>
      <w:r>
        <w:t>т</w:t>
      </w:r>
      <w:r w:rsidRPr="003507B2">
        <w:t>ников при подготовке к и</w:t>
      </w:r>
      <w:r>
        <w:t>т</w:t>
      </w:r>
      <w:r w:rsidRPr="003507B2">
        <w:t>огов</w:t>
      </w:r>
      <w:r>
        <w:t>ой</w:t>
      </w:r>
      <w:r w:rsidRPr="003507B2">
        <w:t xml:space="preserve"> аттестации.</w:t>
      </w:r>
    </w:p>
    <w:p w:rsidR="003507B2" w:rsidRPr="003507B2" w:rsidRDefault="003507B2" w:rsidP="003507B2">
      <w:pPr>
        <w:ind w:firstLine="567"/>
        <w:jc w:val="both"/>
      </w:pPr>
      <w:r w:rsidRPr="003507B2">
        <w:t>В 2013- 2014 учебном году выпускники сдали единый государственный экзамен</w:t>
      </w:r>
      <w:r>
        <w:t>.</w:t>
      </w:r>
      <w:r w:rsidRPr="003507B2">
        <w:t xml:space="preserve"> По математике од</w:t>
      </w:r>
      <w:r>
        <w:t>ин</w:t>
      </w:r>
      <w:r w:rsidRPr="003507B2">
        <w:t xml:space="preserve"> учащийся пересдавал экзамен</w:t>
      </w:r>
      <w:r>
        <w:t>.</w:t>
      </w:r>
      <w:r w:rsidRPr="003507B2">
        <w:t xml:space="preserve"> Не прошли минимальный порог трое учащихся по физике и один </w:t>
      </w:r>
      <w:r>
        <w:t>по</w:t>
      </w:r>
      <w:r w:rsidRPr="003507B2">
        <w:t xml:space="preserve"> обществознанию.</w:t>
      </w:r>
    </w:p>
    <w:p w:rsidR="003507B2" w:rsidRPr="003507B2" w:rsidRDefault="003507B2" w:rsidP="003507B2">
      <w:pPr>
        <w:ind w:firstLine="567"/>
        <w:jc w:val="both"/>
      </w:pPr>
      <w:r w:rsidRPr="003507B2">
        <w:t>В 2014 - 2015 учебном году сдали единый государственный экзамен</w:t>
      </w:r>
      <w:r>
        <w:t>.</w:t>
      </w:r>
      <w:r w:rsidRPr="003507B2">
        <w:t xml:space="preserve"> </w:t>
      </w:r>
      <w:proofErr w:type="gramStart"/>
      <w:r w:rsidRPr="003507B2">
        <w:t>П</w:t>
      </w:r>
      <w:proofErr w:type="gramEnd"/>
      <w:r w:rsidRPr="003507B2">
        <w:t xml:space="preserve">о русскому языку учащие показали высокие результаты - один учащийся набрал 100 баллов, трое от 90 до 100. Не перешли порог </w:t>
      </w:r>
      <w:r>
        <w:t>на</w:t>
      </w:r>
      <w:r w:rsidRPr="003507B2">
        <w:t xml:space="preserve"> экзамене по профильной математике трое учащихся. Все предметы по выбору учащиеся сдали успешно</w:t>
      </w:r>
      <w:r>
        <w:t>.</w:t>
      </w:r>
    </w:p>
    <w:p w:rsidR="003507B2" w:rsidRPr="003507B2" w:rsidRDefault="003507B2" w:rsidP="003507B2">
      <w:pPr>
        <w:ind w:firstLine="567"/>
        <w:jc w:val="both"/>
      </w:pPr>
      <w:r w:rsidRPr="003507B2">
        <w:t xml:space="preserve">Рекомендации: учителям русского языка и математики применять в своей работе </w:t>
      </w:r>
      <w:r>
        <w:t xml:space="preserve"> р</w:t>
      </w:r>
      <w:r w:rsidRPr="003507B2">
        <w:t>азнообразные форм и методы, необходимые для подготовки учащихся к единому государ</w:t>
      </w:r>
      <w:r>
        <w:t xml:space="preserve">ственному экзамену. Использование </w:t>
      </w:r>
      <w:proofErr w:type="spellStart"/>
      <w:r w:rsidRPr="003507B2">
        <w:t>КИМов</w:t>
      </w:r>
      <w:proofErr w:type="spellEnd"/>
      <w:r w:rsidRPr="003507B2">
        <w:t xml:space="preserve"> следует начать с 5 класса, систематически повторять пройденный материал, активнее внедря</w:t>
      </w:r>
      <w:r>
        <w:t>ть</w:t>
      </w:r>
      <w:r w:rsidRPr="003507B2">
        <w:t xml:space="preserve"> элементы новых пед</w:t>
      </w:r>
      <w:r>
        <w:t>агогических т</w:t>
      </w:r>
      <w:r w:rsidRPr="003507B2">
        <w:t>ехнологий</w:t>
      </w:r>
      <w:r>
        <w:t>.</w:t>
      </w:r>
    </w:p>
    <w:p w:rsidR="003507B2" w:rsidRPr="003507B2" w:rsidRDefault="003507B2" w:rsidP="003507B2">
      <w:pPr>
        <w:ind w:firstLine="567"/>
        <w:jc w:val="both"/>
      </w:pPr>
      <w:r w:rsidRPr="003507B2">
        <w:t>Учителям -</w:t>
      </w:r>
      <w:r>
        <w:t xml:space="preserve"> </w:t>
      </w:r>
      <w:r w:rsidRPr="003507B2">
        <w:t xml:space="preserve">предметникам проводить индивидуальную работу по ликвидации пробелов в </w:t>
      </w:r>
      <w:r>
        <w:t>знании</w:t>
      </w:r>
      <w:r w:rsidRPr="003507B2">
        <w:t xml:space="preserve"> учащихся, привлекать ресурсы </w:t>
      </w:r>
      <w:r>
        <w:t>дистанционного</w:t>
      </w:r>
      <w:r w:rsidRPr="003507B2">
        <w:t xml:space="preserve"> обучения </w:t>
      </w:r>
      <w:r>
        <w:t>п</w:t>
      </w:r>
      <w:r w:rsidRPr="003507B2">
        <w:t xml:space="preserve">ри подготовке к ЕГЭ. </w:t>
      </w:r>
      <w:r>
        <w:t xml:space="preserve"> </w:t>
      </w:r>
      <w:r w:rsidRPr="003507B2">
        <w:t>Проводи</w:t>
      </w:r>
      <w:r>
        <w:t xml:space="preserve">ть </w:t>
      </w:r>
      <w:r w:rsidRPr="003507B2">
        <w:t>психологическую поддержку учащихся, консультирование, выработку индивидуальных стратег</w:t>
      </w:r>
      <w:r>
        <w:t>ии</w:t>
      </w:r>
      <w:r w:rsidRPr="003507B2">
        <w:t xml:space="preserve"> подготовки к ЕГЭ. Включить в планы работы деятельнос</w:t>
      </w:r>
      <w:r>
        <w:t>ти</w:t>
      </w:r>
      <w:r w:rsidRPr="003507B2">
        <w:t xml:space="preserve"> МО вопросов подготовки к ЕГ</w:t>
      </w:r>
      <w:r>
        <w:t>Э</w:t>
      </w:r>
      <w:r w:rsidRPr="003507B2">
        <w:t xml:space="preserve"> дополнительные семинары, курсы повышения квалификации.</w:t>
      </w:r>
    </w:p>
    <w:p w:rsidR="003507B2" w:rsidRPr="003507B2" w:rsidRDefault="003507B2" w:rsidP="003507B2"/>
    <w:sectPr w:rsidR="003507B2" w:rsidRPr="003507B2" w:rsidSect="003507B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507B2"/>
    <w:rsid w:val="00044E07"/>
    <w:rsid w:val="000D1247"/>
    <w:rsid w:val="002C0893"/>
    <w:rsid w:val="003507B2"/>
    <w:rsid w:val="0096290D"/>
    <w:rsid w:val="00CC252A"/>
    <w:rsid w:val="00CD56F0"/>
    <w:rsid w:val="00FA720B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507B2"/>
    <w:rPr>
      <w:rFonts w:eastAsia="Times New Roman" w:cs="Times New Roman"/>
      <w:spacing w:val="-12"/>
      <w:shd w:val="clear" w:color="auto" w:fill="FFFFFF"/>
    </w:rPr>
  </w:style>
  <w:style w:type="character" w:customStyle="1" w:styleId="0pt">
    <w:name w:val="Основной текст + Интервал 0 pt"/>
    <w:basedOn w:val="a3"/>
    <w:rsid w:val="003507B2"/>
    <w:rPr>
      <w:color w:val="000000"/>
      <w:spacing w:val="-4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3507B2"/>
    <w:pPr>
      <w:widowControl w:val="0"/>
      <w:shd w:val="clear" w:color="auto" w:fill="FFFFFF"/>
      <w:spacing w:before="600" w:after="1020" w:line="0" w:lineRule="atLeast"/>
    </w:pPr>
    <w:rPr>
      <w:rFonts w:eastAsia="Times New Roman" w:cs="Times New Roman"/>
      <w:spacing w:val="-12"/>
    </w:rPr>
  </w:style>
  <w:style w:type="character" w:customStyle="1" w:styleId="11pt0pt">
    <w:name w:val="Основной текст + 11 pt;Полужирный;Интервал 0 pt"/>
    <w:basedOn w:val="a3"/>
    <w:rsid w:val="003507B2"/>
    <w:rPr>
      <w:rFonts w:ascii="Times New Roman" w:hAnsi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3"/>
    <w:rsid w:val="003507B2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pt">
    <w:name w:val="Основной текст + 13 pt;Полужирный;Курсив;Интервал 1 pt"/>
    <w:basedOn w:val="a3"/>
    <w:rsid w:val="003507B2"/>
    <w:rPr>
      <w:rFonts w:ascii="Times New Roman" w:hAnsi="Times New Roman"/>
      <w:b/>
      <w:bCs/>
      <w:i/>
      <w:iCs/>
      <w:smallCaps w:val="0"/>
      <w:strike w:val="0"/>
      <w:color w:val="000000"/>
      <w:spacing w:val="2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3"/>
    <w:rsid w:val="003507B2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3507B2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2016-04-05T13:07:00Z</dcterms:created>
  <dcterms:modified xsi:type="dcterms:W3CDTF">2016-04-05T13:22:00Z</dcterms:modified>
</cp:coreProperties>
</file>